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872" w:rsidRPr="002F490F" w:rsidRDefault="009C2872" w:rsidP="00854C55">
      <w:pPr>
        <w:spacing w:after="0" w:line="288" w:lineRule="auto"/>
        <w:jc w:val="center"/>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(FRAGMENTOS)</w:t>
      </w:r>
    </w:p>
    <w:p w:rsidR="0023024D" w:rsidRPr="002F490F" w:rsidRDefault="0023024D" w:rsidP="00854C55">
      <w:pPr>
        <w:spacing w:before="100" w:beforeAutospacing="1" w:after="0" w:line="240" w:lineRule="auto"/>
        <w:jc w:val="center"/>
        <w:rPr>
          <w:rFonts w:ascii="Arial" w:eastAsia="Times New Roman" w:hAnsi="Arial" w:cs="Arial"/>
          <w:sz w:val="24"/>
          <w:szCs w:val="24"/>
          <w:lang w:eastAsia="es-MX"/>
        </w:rPr>
      </w:pPr>
      <w:r w:rsidRPr="002F490F">
        <w:rPr>
          <w:rFonts w:ascii="Arial" w:eastAsia="Times New Roman" w:hAnsi="Arial" w:cs="Arial"/>
          <w:b/>
          <w:sz w:val="24"/>
          <w:szCs w:val="24"/>
          <w:lang w:val="es-ES_tradnl" w:eastAsia="es-MX"/>
        </w:rPr>
        <w:t xml:space="preserve">DISCURSO PRONUNCIADO POR EL COMANDANTE FIDEL CASTRO RUZ, PRIMER SECRETARIO DEL COMITE CENTRAL DEL PARTIDO COMUNISTA DE CUBA </w:t>
      </w:r>
      <w:r w:rsidRPr="002F490F">
        <w:rPr>
          <w:rFonts w:ascii="Arial" w:eastAsia="Times New Roman" w:hAnsi="Arial" w:cs="Arial"/>
          <w:b/>
          <w:caps/>
          <w:sz w:val="24"/>
          <w:szCs w:val="24"/>
          <w:lang w:val="es-ES_tradnl" w:eastAsia="es-MX"/>
        </w:rPr>
        <w:t>y</w:t>
      </w:r>
      <w:r w:rsidRPr="002F490F">
        <w:rPr>
          <w:rFonts w:ascii="Arial" w:eastAsia="Times New Roman" w:hAnsi="Arial" w:cs="Arial"/>
          <w:b/>
          <w:sz w:val="24"/>
          <w:szCs w:val="24"/>
          <w:lang w:val="es-ES_tradnl" w:eastAsia="es-MX"/>
        </w:rPr>
        <w:t xml:space="preserve"> PRIMER MINISTRO DEL GOBIERNO REVOLUCIONARIO, EN EL RESUMEN DE LA VELADA CONMEMORATIVA DE LOS CIEN AÑOS DE LUCHA, EFECTUADA EN LA DEMAJAGUA, MONUMENTO NACIONAL, MANZANILLO, ORIENTE, EL 10 DE OCTUBRE DE 1968.</w:t>
      </w:r>
    </w:p>
    <w:p w:rsidR="0023024D" w:rsidRPr="002F490F" w:rsidRDefault="0023024D" w:rsidP="00854C55">
      <w:pPr>
        <w:spacing w:after="0" w:line="288" w:lineRule="auto"/>
        <w:ind w:firstLine="706"/>
        <w:jc w:val="center"/>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w:t>
      </w:r>
    </w:p>
    <w:p w:rsidR="0023024D" w:rsidRPr="002F490F" w:rsidRDefault="0023024D" w:rsidP="00854C55">
      <w:pPr>
        <w:spacing w:after="0" w:line="288" w:lineRule="auto"/>
        <w:jc w:val="center"/>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(DEPARTAMENTO DE VERSIONES TAQUIGRAFICAS</w:t>
      </w:r>
    </w:p>
    <w:p w:rsidR="0023024D" w:rsidRPr="002F490F" w:rsidRDefault="0023024D" w:rsidP="00F94B54">
      <w:pPr>
        <w:spacing w:after="0" w:line="288" w:lineRule="auto"/>
        <w:jc w:val="center"/>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DEL GOBIERNO REVOLUCIONARIO)</w:t>
      </w:r>
      <w:r w:rsidR="009C2872" w:rsidRPr="002F490F">
        <w:rPr>
          <w:rFonts w:ascii="Arial" w:eastAsia="Times New Roman" w:hAnsi="Arial" w:cs="Arial"/>
          <w:sz w:val="24"/>
          <w:szCs w:val="24"/>
          <w:lang w:val="es-ES_tradnl" w:eastAsia="es-MX"/>
        </w:rPr>
        <w:t xml:space="preserve"> </w:t>
      </w:r>
    </w:p>
    <w:p w:rsidR="0023024D" w:rsidRPr="002F490F" w:rsidRDefault="0023024D" w:rsidP="0023024D">
      <w:pPr>
        <w:spacing w:before="100" w:beforeAutospacing="1" w:after="100" w:afterAutospacing="1" w:line="240" w:lineRule="auto"/>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Familiares aquí presentes de los héroes de nuestras luchas por la independencia; </w:t>
      </w:r>
    </w:p>
    <w:p w:rsidR="0023024D" w:rsidRPr="002F490F" w:rsidRDefault="0023024D" w:rsidP="0023024D">
      <w:pPr>
        <w:spacing w:before="100" w:beforeAutospacing="1" w:after="100" w:afterAutospacing="1" w:line="240" w:lineRule="auto"/>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Invitados; </w:t>
      </w:r>
    </w:p>
    <w:p w:rsidR="0023024D" w:rsidRPr="002F490F" w:rsidRDefault="0023024D" w:rsidP="00956460">
      <w:pPr>
        <w:spacing w:before="100" w:beforeAutospacing="1" w:after="100" w:afterAutospacing="1" w:line="240" w:lineRule="auto"/>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Compañeros y compañeras que ostentan aquí esta noche la representación de todos los rincones del país:  </w:t>
      </w:r>
      <w:bookmarkStart w:id="0" w:name="_GoBack"/>
      <w:bookmarkEnd w:id="0"/>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Ninguna otra ocasión revistió la importancia de la conmemoración del día de hoy.  Y al parecer la naturaleza nos someterá una vez más a una pequeñísima prueba, si se quiere porque ella se suma a esta misma conmemoración si recordamos que precisamente después de la proclamación de la independencia de Cuba, cuando los primeros mambises se dirigían hacia el pueblo de Yara, también aproximadamente a esta misma hora un copioso aguacero realizó con ellos —simbólicamente— el primer precedente de sacrificio.  Y que, por cierto, como nuestros primeros mambises en aquellos instantes no poseían más que unas cuantas escopetas de cartuchos e iban a realizar su primer combate, el agua mojó los cartuchos y las armas no pudieron disparar aquella noche; aquella noche en que se derramó también la primera sangre cubana en la lucha de los cien años, y que se empaparon por primera vez aquellos hombres, cuya vida a lo largo de diez años fue una vida de increíbles privaciones.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Hoy —les decía— nuestro pueblo conmemora aquella fecha al cumplirse cien años.  Y este primer centenario del inicio de la lucha revolucionaria en nuestra patria es para nosotros la más grande conmemoración que ha tenido lugar en la historia de nuestro país.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¿Qué significa para nuestro pueblo el 10 de Octubre de 1868?  ¿Qué significa para los revolucionarios de nuestra patria esta gloriosa fecha?  Significa sencillamente el comienzo de cien años de lucha, el comienzo de la revolución en Cuba, porque en Cuba </w:t>
      </w:r>
      <w:r w:rsidR="00D778EC" w:rsidRPr="002F490F">
        <w:rPr>
          <w:rFonts w:ascii="Arial" w:eastAsia="Times New Roman" w:hAnsi="Arial" w:cs="Arial"/>
          <w:sz w:val="24"/>
          <w:szCs w:val="24"/>
          <w:lang w:val="es-ES_tradnl" w:eastAsia="es-MX"/>
        </w:rPr>
        <w:t xml:space="preserve">solo ha habido una revolución: </w:t>
      </w:r>
      <w:r w:rsidRPr="002F490F">
        <w:rPr>
          <w:rFonts w:ascii="Arial" w:eastAsia="Times New Roman" w:hAnsi="Arial" w:cs="Arial"/>
          <w:sz w:val="24"/>
          <w:szCs w:val="24"/>
          <w:lang w:val="es-ES_tradnl" w:eastAsia="es-MX"/>
        </w:rPr>
        <w:t xml:space="preserve">la que comenzó Carlos Manuel de Céspedes el 10 de Octubre de 1868 (APLAUSOS). Y que nuestro pueblo lleva adelante en estos instantes.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lastRenderedPageBreak/>
        <w:t xml:space="preserve">No hay, desde luego, la menor duda de que Céspedes simbolizó el espíritu de los cubanos de aquella época, simbolizó la dignidad y la rebeldía de un pueblo —heterogéneo todavía— que comenzaba a nacer en la historia.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Fue Céspedes, sin discusión, entre los conspiradores de 1868 el más decidido a levantarse en armas.  Se han elaborado algunas interpretaciones de su actitud, cuando en la realidad su conducta tuvo una exclusiva motivación.  En todas las reuniones de los conspiradores Céspedes siempre se había manifestado el más decidido.  En la reunión efectuada el 3 de agosto de 1868, en los límites de Tunas y Camagüey, Céspedes propuso el levantamiento inmediato.  En reuniones ulteriores con los revolucionarios de la provincia de Oriente, en los primeros días de octubre, insistió en la necesidad de pasar inmediatamente a la acción.  Hasta que por fin el 5 de octubre de 1868, en una reunión en el ingenio —si mal no recuerdo— “Rosario”, los más decididos revolucionarios se reunieron y acordaron el alzamiento para el 14 de octubre.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Es conocido históricamente que Céspedes conoció en este lugar de un telegrama cursado el 8 de ese mismo mes por el Gobernador General de Cuba dando instrucciones a las autoridades de la provincia de arrestar a Carlos Manuel de Céspedes.  Y Carlos Manuel de Céspedes no les dio tiempo a las autoridades, no les permitió a aquellas tomar la iniciativa, e inmediatamente, adelantando la fecha, cursó las instrucciones correspondientes y el 10 de Octubre, en</w:t>
      </w:r>
      <w:r w:rsidR="00346844" w:rsidRPr="002F490F">
        <w:rPr>
          <w:rFonts w:ascii="Arial" w:eastAsia="Times New Roman" w:hAnsi="Arial" w:cs="Arial"/>
          <w:sz w:val="24"/>
          <w:szCs w:val="24"/>
          <w:lang w:val="es-ES_tradnl" w:eastAsia="es-MX"/>
        </w:rPr>
        <w:t xml:space="preserve"> este mismo sitio, proclamó la </w:t>
      </w:r>
      <w:r w:rsidRPr="002F490F">
        <w:rPr>
          <w:rFonts w:ascii="Arial" w:eastAsia="Times New Roman" w:hAnsi="Arial" w:cs="Arial"/>
          <w:sz w:val="24"/>
          <w:szCs w:val="24"/>
          <w:lang w:val="es-ES_tradnl" w:eastAsia="es-MX"/>
        </w:rPr>
        <w:t xml:space="preserve">independencia de Cuba.  </w:t>
      </w:r>
      <w:r w:rsidR="00ED401D" w:rsidRPr="002F490F">
        <w:rPr>
          <w:rFonts w:ascii="Arial" w:eastAsia="Times New Roman" w:hAnsi="Arial" w:cs="Arial"/>
          <w:sz w:val="24"/>
          <w:szCs w:val="24"/>
          <w:lang w:val="es-ES_tradnl" w:eastAsia="es-MX"/>
        </w:rPr>
        <w:t>(…)</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Es incuestionable que Céspedes tuvo la clara idea de que aquel alzamiento no podía esperar demasiado ni podía arriesgarse a recorrer el largo trámite de una organización perfecta, de un ejército armado, de grandes cantidades de armas, para iniciar la lucha, porque en las condiciones de nuestro país en aquellos instantes resultaba sumamente difícil.  Y Céspedes tuvo la decisión.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De ahí que Martí dijera que “de Céspedes el ímpetu y de Agramonte la virtud”, aunque hubo también mucho de ímpetu en Agramonte y mucho de virtud en Céspedes.  Y el propio Martí expresó en una ocasión, explicando la actitud de Céspedes, sus discrepancias sobre el aplazamiento del movimiento con otros revolucionarios, diciendo que “aplazar era darles tal vez la oportunidad a las autoridades coloniales vigilantes para echárseles encima”.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Y los hechos históricos demostraron que aquella decisión era necesaria, que aquella resolución iba a prender precisamente la chispa de una heroica guerra que duró diez años; una guerra que se inició sin recursos de ninguna clase por un pueblo prácticamente desarmado, que desde entonces adoptó la clásica estrategia y el clásico método para abastecerse de armas, que era arrebatándoselas al enemigo.  </w:t>
      </w:r>
      <w:r w:rsidR="00AD6F1E" w:rsidRPr="002F490F">
        <w:rPr>
          <w:rFonts w:ascii="Arial" w:eastAsia="Times New Roman" w:hAnsi="Arial" w:cs="Arial"/>
          <w:sz w:val="24"/>
          <w:szCs w:val="24"/>
          <w:lang w:val="es-ES_tradnl" w:eastAsia="es-MX"/>
        </w:rPr>
        <w:t>(…)</w:t>
      </w:r>
    </w:p>
    <w:p w:rsidR="0023024D" w:rsidRPr="002F490F" w:rsidRDefault="0023024D" w:rsidP="00CC6ED6">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Y la historia de nuestro pueblo en estos cien años confi</w:t>
      </w:r>
      <w:r w:rsidR="00AD6F1E" w:rsidRPr="002F490F">
        <w:rPr>
          <w:rFonts w:ascii="Arial" w:eastAsia="Times New Roman" w:hAnsi="Arial" w:cs="Arial"/>
          <w:sz w:val="24"/>
          <w:szCs w:val="24"/>
          <w:lang w:val="es-ES_tradnl" w:eastAsia="es-MX"/>
        </w:rPr>
        <w:t xml:space="preserve">rma esa verdad axiomática: </w:t>
      </w:r>
      <w:r w:rsidRPr="002F490F">
        <w:rPr>
          <w:rFonts w:ascii="Arial" w:eastAsia="Times New Roman" w:hAnsi="Arial" w:cs="Arial"/>
          <w:sz w:val="24"/>
          <w:szCs w:val="24"/>
          <w:lang w:val="es-ES_tradnl" w:eastAsia="es-MX"/>
        </w:rPr>
        <w:t xml:space="preserve">y es que si para luchar esperamos primero reunir las condiciones ideales, disponer de todas las armas, asegurar un abastecimiento, entonces la </w:t>
      </w:r>
      <w:r w:rsidRPr="002F490F">
        <w:rPr>
          <w:rFonts w:ascii="Arial" w:eastAsia="Times New Roman" w:hAnsi="Arial" w:cs="Arial"/>
          <w:sz w:val="24"/>
          <w:szCs w:val="24"/>
          <w:lang w:val="es-ES_tradnl" w:eastAsia="es-MX"/>
        </w:rPr>
        <w:lastRenderedPageBreak/>
        <w:t xml:space="preserve">lucha no habría comenzado nunca; y que si un pueblo está decidido a luchar, las armas están en los cuarteles de los enemigos, en los cuarteles de los opresores.  Y esta realidad, este hecho, se demostró en todas nuestras luchas, en todas nuestras guerras.  </w:t>
      </w:r>
      <w:r w:rsidR="00815E19" w:rsidRPr="002F490F">
        <w:rPr>
          <w:rFonts w:ascii="Arial" w:eastAsia="Times New Roman" w:hAnsi="Arial" w:cs="Arial"/>
          <w:sz w:val="24"/>
          <w:szCs w:val="24"/>
          <w:lang w:val="es-ES_tradnl" w:eastAsia="es-MX"/>
        </w:rPr>
        <w:t>(…)</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Este acto de hoy es como un encuentro del pueblo con su propia historia, es como un encuentro de la actual generación revolucionaria con sus propias raíces.  Y nada nos enseñará mejor a comprender lo que es una revolución, nada nos enseñará mejor a comprender el proceso que constituye una revolución, nada nos enseñará mejor a entender qué quiere decir revolución, que el análisis de la historia de nuestro país, que el estudio de la historia de nuestro pueblo y de las raíces revolucionarias de nuestro pueblo.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Quizás para muchos la nación o la patria ha sido algo así como un fenómeno natural, quizás para muchos la nación cubana y la conciencia de nacionalidad existieron siempre, quizás muchos pocas veces se han detenido a pensar cómo fue precisamente que se gestó la nación cubana y cómo se gestó nuestra conciencia de pueblo y cómo se gestó nuestra conciencia revolucionaria.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Hace 100 años no existía esa conciencia, hace 100 años no existía la nacionalidad cubana, hace 100 años no existía un pueblo con pleno sentido de un interés común y de un destino común.  Nuestro pueblo hace 100 años era una masa abigarrada constituida, en primer término, por los ciudadanos de la potencia colonial que nos dominaba; una masa enorme también de ciudadanos nacidos en este país, algunos descendientes directos de los españoles, otros descendientes más remotos, de los cuales algunos se inclinaban a favor del poder colonial y otros eran alérgicos a aquel poder; una masa considerable de esclavos, traídos de manera criminal a nuestra tierra para explotarlos despiadadamente cuando ya los explotadores habían aniquilado virtualmente la primitiva población aborigen de nuestro país.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Y desde luego, los dueños de las riquezas eran, en primer lugar, los españoles; los dueños de los negocios y los dueños de las tierras.  Pero también había descendientes de los españoles, llamados criollos, que poseían centrales azucareros y que poseían grandes plantaciones.  Y por supuesto que en un país en aquellas condiciones en que la ignorancia era enorme, el acceso a los libros, el acceso a la cultura lo tenían un número exiguo y reducido de criollos procedentes precisamente de esas familias acaudaladas.  </w:t>
      </w:r>
    </w:p>
    <w:p w:rsidR="0023024D" w:rsidRPr="002F490F" w:rsidRDefault="0023024D" w:rsidP="000F2E59">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En aquellas primeras décadas del siglo pasado, cuando ya el resto de la América Latina se había independizado de la colonia española, permanecía asentado sobre bases sólidas el poder de España en nuestra patria, a la que llamaban la última joya y la más preciada joya de la corona española.  Fue ciertamente escasa la influencia que tuvo en nuestra tierra la emancipación de América Latina.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lastRenderedPageBreak/>
        <w:t xml:space="preserve">Se sabe que en la mente de los libertadores de América Latina se albergó también la idea de enviar a Cuba un ejército a liberarnos.  Pero ciertamente aquí todavía no había una nación que liberar sencillamente porque no había nación, no había un pueblo que liberar porque no existía pueblo con la conciencia de la necesidad de esa libertad.  </w:t>
      </w:r>
      <w:r w:rsidR="003E165A" w:rsidRPr="002F490F">
        <w:rPr>
          <w:rFonts w:ascii="Arial" w:eastAsia="Times New Roman" w:hAnsi="Arial" w:cs="Arial"/>
          <w:sz w:val="24"/>
          <w:szCs w:val="24"/>
          <w:lang w:val="es-ES_tradnl" w:eastAsia="es-MX"/>
        </w:rPr>
        <w:t>(…)</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Por aquellos tiempos se discutía fundamentalmente el problema de la esclavitud.  Y los terratenientes, los ricos, la oligarquía que dominaba en nuestro país, bien española o bien cubana, estaba poseída de un enorme temor a la abolición de la esclavitud; es decir que sus intereses como propietarios, sus intereses como clase, y pensando exclusivamente en función de esos intereses, la conducía a pensar en la solución de la anexión a Estados Unidos de Norteamérica.  </w:t>
      </w:r>
    </w:p>
    <w:p w:rsidR="0023024D" w:rsidRPr="002F490F" w:rsidRDefault="0023024D" w:rsidP="00CE642E">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Así surgió una de las primeras corrientes políticas, que se dio en llamar la corriente anexionista.  Y esa corriente tenía un fun</w:t>
      </w:r>
      <w:r w:rsidR="00B94EE9" w:rsidRPr="002F490F">
        <w:rPr>
          <w:rFonts w:ascii="Arial" w:eastAsia="Times New Roman" w:hAnsi="Arial" w:cs="Arial"/>
          <w:sz w:val="24"/>
          <w:szCs w:val="24"/>
          <w:lang w:val="es-ES_tradnl" w:eastAsia="es-MX"/>
        </w:rPr>
        <w:t xml:space="preserve">damento de carácter económico: </w:t>
      </w:r>
      <w:r w:rsidRPr="002F490F">
        <w:rPr>
          <w:rFonts w:ascii="Arial" w:eastAsia="Times New Roman" w:hAnsi="Arial" w:cs="Arial"/>
          <w:sz w:val="24"/>
          <w:szCs w:val="24"/>
          <w:lang w:val="es-ES_tradnl" w:eastAsia="es-MX"/>
        </w:rPr>
        <w:t xml:space="preserve">era el pensamiento de una clase que consideraba el aseguramiento de esa institución oprobiosa de la esclavitud por la vía de anexionarse a Estados Unidos, donde un grupo numeroso de Estados mantenía la misma institución.  Y como ya se suscitaban las contradicciones entre los estados del sur y del norte por el problema de la esclavitud, los políticos esclavistas del sur de Estados Unidos alentaron también la idea de la anexión a Cuba, con el propósito de contar con un Estado más que ayudase a garantizar su mayoría en el seno de Estados Unidos, su mayoría parlamentaria.  </w:t>
      </w:r>
      <w:r w:rsidR="00CE642E" w:rsidRPr="002F490F">
        <w:rPr>
          <w:rFonts w:ascii="Arial" w:eastAsia="Times New Roman" w:hAnsi="Arial" w:cs="Arial"/>
          <w:sz w:val="24"/>
          <w:szCs w:val="24"/>
          <w:lang w:val="es-ES_tradnl" w:eastAsia="es-MX"/>
        </w:rPr>
        <w:t>(…)</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Todavía realmente no había surgido en la realidad una corriente independentista, una corriente verdaderamente independentista.  Los engaños y las burlas reiteradas del régimen colonial español llevaron al ánimo y a la conciencia de un reducido grupo de cubanos, de criollos pertenecientes por cierto a sectores acomodados, poseedores de riquezas, poseedores a la vez de cultura, de amplia información acerca de los procesos que tenían lugar en el mundo, que concibieron por primera vez la idea de la obtención de sus derechos por la vía revolucionaria, por la vía de las armas, en lucha abierta contra el poder colonial.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Mas nadie piense que aquel núcleo de cubanos estaba obligadamente llamado a contar con el apoyo mayoritario de la población, que podía contar con un respaldo grande a la hora de la lucha, porque —como dijimos anteriormente— en aquellos instantes la conciencia de la nacionalidad no existía.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Y entre los sectores que ostentaban la riqueza de origen criollo, había un factor que los dividía profundamente.  Los españoles lógicamente estaban contra las reformas y, aún más, contra la independencia.  Pero muchos criollos ricos estaban también contra la idea de la independencia, puesto que los separaba de las ideas más radicales el problema de la esclavitud.  Por lo que puede decirse que el problema de la esclavitud fue una cuestión fundamental que dividía profundamente a los elementos más radicales, más progresistas, de los criollos ricos, de aquellos elementos que, calificándose también de criollos —todavía no </w:t>
      </w:r>
      <w:r w:rsidRPr="002F490F">
        <w:rPr>
          <w:rFonts w:ascii="Arial" w:eastAsia="Times New Roman" w:hAnsi="Arial" w:cs="Arial"/>
          <w:sz w:val="24"/>
          <w:szCs w:val="24"/>
          <w:lang w:val="es-ES_tradnl" w:eastAsia="es-MX"/>
        </w:rPr>
        <w:lastRenderedPageBreak/>
        <w:t xml:space="preserve">se hablaba propiamente de cubanos— se preocupaban por encima de todo de sus intereses económicos, como es lógico; se preocupaban por encima de todo por mantener la institución de la esclavitud.  Y de ahí que apoyaran el anexionismo primero, el reformismo luego, y cualquier cosa menos la idea de la independencia y la idea de la conquista de los derechos por la vía de la lucha armada.  </w:t>
      </w:r>
      <w:r w:rsidR="00A9455C" w:rsidRPr="002F490F">
        <w:rPr>
          <w:rFonts w:ascii="Arial" w:eastAsia="Times New Roman" w:hAnsi="Arial" w:cs="Arial"/>
          <w:sz w:val="24"/>
          <w:szCs w:val="24"/>
          <w:lang w:val="es-ES_tradnl" w:eastAsia="es-MX"/>
        </w:rPr>
        <w:t>(…)</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De manera que el reducido núcleo —que bien podía comenzar a considerarse patriota— del sector acaudalado e ilustrado de los hombres nacidos en este país, ese núcleo decidido a lanzarse a la conquista de sus derechos por la vía de las armas, tenía que enfrentarse a esa compleja situación, a esas hondas contradicciones que necesariamente conducirían su causa a una lucha dura y larga.  Y lo que vino a darles verdaderamente el título de revolucionarios fue su comprensión, en primer lugar, de que solo había un camino para conquistar los derechos, su decisión de adoptar ese camino, su ruptura con las tradiciones, con las ideas reaccionarias, y su decisión de abolir la esclavitud.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Y hoy tal vez pueda parecer fácil aquella decisión, pero aquella decisión de abolir la esclavitud constituía la medida más revolucionaria, la medida más radicalmente revolucionaria que se podía tomar en el seno de una sociedad que era genuinamente esclavista.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Por eso lo que engrandece a Céspedes es no solo la decisión adoptada, firme y resuelta de levantarse en armas, sino el acto con que acompañó aquella decisión —que fue el primer acto después de la proclamación de la independencia—, que fue concederles la libertad a sus esclavos, a la vez que proclamar su criterio sobre la esclavitud, su disposición a la abolición de la esclavitud en nuestro país, aunque si bien condicionando en los primeros momentos aquellos pronunciamientos a la esperanza de poder captar el mayor apoyo posible entre el resto de los terratenientes cubanos.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En Camagüey los revolucionarios desde el primer momento proclamaron la abolición de la esclavitud, y ya la Constitución de Guáimaro, el 10 de abril de 1869, consagró definitivamente el derecho a la libertad de todos los cubanos, aboliendo definitivamente la odiosa y secular institución de la esclavitud.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Esto, desde luego, dio lugar —como ocurre siempre en muchos de estos procesos— a que muchos de aquellos criollos ricos, que vacilaban entre apoyar o no apoyar a la revolución, se abstuvieron de ayudar a la revolución, se apartaron de la lucha, y de hecho comenzaron a cooperar con la colonia.  Es decir que en la medida en que la revolución se radicalizó se quedó más aislado aquel grupo de cubanos, aquel grupo de criollos, que, desde luego, ya empezaron a contar con los únicos capaces de llevar adelante aquella revolución, que eran los hombres humildes del pueblo y los esclavos recién liberados.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En aquellos primeros momentos del inicio de la lucha revolucionaria en Cuba, empezaron a cumplirse indefectiblemente las leyes de todo proceso revolucionario, empezaron a producirse las contradicciones, y comenzó el proceso </w:t>
      </w:r>
      <w:r w:rsidRPr="002F490F">
        <w:rPr>
          <w:rFonts w:ascii="Arial" w:eastAsia="Times New Roman" w:hAnsi="Arial" w:cs="Arial"/>
          <w:sz w:val="24"/>
          <w:szCs w:val="24"/>
          <w:lang w:val="es-ES_tradnl" w:eastAsia="es-MX"/>
        </w:rPr>
        <w:lastRenderedPageBreak/>
        <w:t xml:space="preserve">de profundización y radicalización de las ideas revolucionarias que ha llegado hasta nuestros días.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En aquel tiempo, desde luego, no se discutía el derecho a la propiedad de los medios de producción.  Se discutía el derecho a la propiedad de unos hombres sobre otros.  Y al abolir aquel derecho, aquella revolución —revolución radical desde el instante en que suprime un privilegio de siglos, desde el momento en que suprime aquel supuesto derecho consagrado por siglos de existencia— llevó a cabo un acto profundamente radical en la historia de nuestro país, y a partir de ese momento, por primera vez, se empezó a crear el concepto y la conciencia de la nacionalidad, y comenzó a utilizarse por primera vez el calificativo de cubano para comprender a todos los que levantados en armas luchaban contra la colonia española.  </w:t>
      </w:r>
      <w:r w:rsidR="00AE5086" w:rsidRPr="002F490F">
        <w:rPr>
          <w:rFonts w:ascii="Arial" w:eastAsia="Times New Roman" w:hAnsi="Arial" w:cs="Arial"/>
          <w:sz w:val="24"/>
          <w:szCs w:val="24"/>
          <w:lang w:val="es-ES_tradnl" w:eastAsia="es-MX"/>
        </w:rPr>
        <w:t>(…)</w:t>
      </w:r>
    </w:p>
    <w:p w:rsidR="0023024D" w:rsidRPr="002F490F" w:rsidRDefault="0023024D" w:rsidP="00FB5815">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Y empezaron a surgir del seno del pueblo más humilde, de entre los combatientes que venían del pueblo, de entre los campesinos y de entre los esclavos liberados, empezaron a surgir por </w:t>
      </w:r>
      <w:r w:rsidR="00B94EE9" w:rsidRPr="002F490F">
        <w:rPr>
          <w:rFonts w:ascii="Arial" w:eastAsia="Times New Roman" w:hAnsi="Arial" w:cs="Arial"/>
          <w:sz w:val="24"/>
          <w:szCs w:val="24"/>
          <w:lang w:val="es-ES_tradnl" w:eastAsia="es-MX"/>
        </w:rPr>
        <w:t xml:space="preserve">primera vez del seno del pueblo, </w:t>
      </w:r>
      <w:r w:rsidRPr="002F490F">
        <w:rPr>
          <w:rFonts w:ascii="Arial" w:eastAsia="Times New Roman" w:hAnsi="Arial" w:cs="Arial"/>
          <w:sz w:val="24"/>
          <w:szCs w:val="24"/>
          <w:lang w:val="es-ES_tradnl" w:eastAsia="es-MX"/>
        </w:rPr>
        <w:t xml:space="preserve">oficiales y dirigentes del movimiento revolucionario.  Empezaron a surgir los patriotas más virtuosos, los combatientes más destacados, y así surgieron los hermanos Maceo, para citar el ejemplo que simboliza a aquellos hombres extraordinarios.  </w:t>
      </w:r>
      <w:r w:rsidR="00FB5815" w:rsidRPr="002F490F">
        <w:rPr>
          <w:rFonts w:ascii="Arial" w:eastAsia="Times New Roman" w:hAnsi="Arial" w:cs="Arial"/>
          <w:sz w:val="24"/>
          <w:szCs w:val="24"/>
          <w:lang w:val="es-ES_tradnl" w:eastAsia="es-MX"/>
        </w:rPr>
        <w:t>(…)</w:t>
      </w:r>
    </w:p>
    <w:p w:rsidR="0023024D" w:rsidRPr="002F490F" w:rsidRDefault="0023024D" w:rsidP="00641DC6">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Es posible que la ignorancia de la actual generación, o el olvido de la actual generación, o la euforia de los éxitos actuales, puedan llevar a la subestimación de lo mucho que nuestro pueblo les debe, de todo lo que nuestro pueblo les debe a estos luchadores.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Conmemoramos este aniversario, este centenario, estos cien años, no en beatífica paz, sino en medio de la lucha, de amenazas y de peligros.  Pero nunca como hoy hemos estado conscientes, nunca como hoy para nosotros las cosas han sido tan claras.  </w:t>
      </w:r>
    </w:p>
    <w:p w:rsidR="0023024D" w:rsidRPr="002F490F" w:rsidRDefault="0023024D" w:rsidP="0023024D">
      <w:pPr>
        <w:spacing w:before="100" w:beforeAutospacing="1" w:after="100" w:afterAutospacing="1" w:line="240" w:lineRule="auto"/>
        <w:ind w:firstLine="706"/>
        <w:jc w:val="both"/>
        <w:rPr>
          <w:rFonts w:ascii="Arial" w:eastAsia="Times New Roman" w:hAnsi="Arial" w:cs="Arial"/>
          <w:sz w:val="24"/>
          <w:szCs w:val="24"/>
          <w:lang w:eastAsia="es-MX"/>
        </w:rPr>
      </w:pPr>
      <w:r w:rsidRPr="002F490F">
        <w:rPr>
          <w:rFonts w:ascii="Arial" w:eastAsia="Times New Roman" w:hAnsi="Arial" w:cs="Arial"/>
          <w:sz w:val="24"/>
          <w:szCs w:val="24"/>
          <w:lang w:val="es-ES_tradnl" w:eastAsia="es-MX"/>
        </w:rPr>
        <w:t xml:space="preserve">Lo que hicieron aquellos combatientes, casi desarmados, ha de ser siempre motivo de inspiración para los revolucionarios de hoy; ha de ser siempre motivo de confianza en nuestro pueblo, en su fuerza, en su capacidad de lucha, en su destino; ha de darle seguridad a nuestro país de que nada ni nadie en este mundo podrá derrotarnos, nada ni nadie en este mundo podrá aplastarnos, ¡y que a esta Revolución nada podrá vencerla!  </w:t>
      </w:r>
      <w:r w:rsidR="006F71CD" w:rsidRPr="002F490F">
        <w:rPr>
          <w:rFonts w:ascii="Arial" w:eastAsia="Times New Roman" w:hAnsi="Arial" w:cs="Arial"/>
          <w:sz w:val="24"/>
          <w:szCs w:val="24"/>
          <w:lang w:val="es-ES_tradnl" w:eastAsia="es-MX"/>
        </w:rPr>
        <w:t>(…)</w:t>
      </w:r>
    </w:p>
    <w:p w:rsidR="007F002A" w:rsidRPr="00225185" w:rsidRDefault="007F002A">
      <w:pPr>
        <w:rPr>
          <w:rFonts w:ascii="Arial" w:hAnsi="Arial" w:cs="Arial"/>
          <w:sz w:val="32"/>
          <w:szCs w:val="32"/>
        </w:rPr>
      </w:pPr>
    </w:p>
    <w:sectPr w:rsidR="007F002A" w:rsidRPr="0022518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734"/>
    <w:rsid w:val="0006420A"/>
    <w:rsid w:val="00077602"/>
    <w:rsid w:val="000F2E59"/>
    <w:rsid w:val="00117325"/>
    <w:rsid w:val="00140A87"/>
    <w:rsid w:val="00143CAD"/>
    <w:rsid w:val="001F095C"/>
    <w:rsid w:val="00210B4B"/>
    <w:rsid w:val="00216B75"/>
    <w:rsid w:val="00225185"/>
    <w:rsid w:val="0023024D"/>
    <w:rsid w:val="00232C38"/>
    <w:rsid w:val="0027608E"/>
    <w:rsid w:val="00281C8D"/>
    <w:rsid w:val="002F490F"/>
    <w:rsid w:val="00346844"/>
    <w:rsid w:val="003646CA"/>
    <w:rsid w:val="00392BEB"/>
    <w:rsid w:val="003A5F86"/>
    <w:rsid w:val="003E165A"/>
    <w:rsid w:val="00467D66"/>
    <w:rsid w:val="004B6543"/>
    <w:rsid w:val="004E14A2"/>
    <w:rsid w:val="00507788"/>
    <w:rsid w:val="0059548E"/>
    <w:rsid w:val="005B75D1"/>
    <w:rsid w:val="006229A2"/>
    <w:rsid w:val="00641DC6"/>
    <w:rsid w:val="00657D31"/>
    <w:rsid w:val="00681323"/>
    <w:rsid w:val="00695DC4"/>
    <w:rsid w:val="006979AD"/>
    <w:rsid w:val="006A7089"/>
    <w:rsid w:val="006F71CD"/>
    <w:rsid w:val="007346AF"/>
    <w:rsid w:val="007667E7"/>
    <w:rsid w:val="007C0202"/>
    <w:rsid w:val="007C644D"/>
    <w:rsid w:val="007F002A"/>
    <w:rsid w:val="00815E19"/>
    <w:rsid w:val="008418B3"/>
    <w:rsid w:val="008436C9"/>
    <w:rsid w:val="00854C55"/>
    <w:rsid w:val="008D44B8"/>
    <w:rsid w:val="00956460"/>
    <w:rsid w:val="00956E37"/>
    <w:rsid w:val="009C2872"/>
    <w:rsid w:val="00A9455C"/>
    <w:rsid w:val="00AD6F1E"/>
    <w:rsid w:val="00AE34C6"/>
    <w:rsid w:val="00AE5086"/>
    <w:rsid w:val="00B42B42"/>
    <w:rsid w:val="00B94EE9"/>
    <w:rsid w:val="00BC5F14"/>
    <w:rsid w:val="00C522AB"/>
    <w:rsid w:val="00CC3AE5"/>
    <w:rsid w:val="00CC6ED6"/>
    <w:rsid w:val="00CE642E"/>
    <w:rsid w:val="00CF0B86"/>
    <w:rsid w:val="00CF5288"/>
    <w:rsid w:val="00D00660"/>
    <w:rsid w:val="00D27808"/>
    <w:rsid w:val="00D778EC"/>
    <w:rsid w:val="00D92734"/>
    <w:rsid w:val="00E53EE7"/>
    <w:rsid w:val="00E7003A"/>
    <w:rsid w:val="00E8529A"/>
    <w:rsid w:val="00EB0FDE"/>
    <w:rsid w:val="00ED401D"/>
    <w:rsid w:val="00EE46C9"/>
    <w:rsid w:val="00EF7518"/>
    <w:rsid w:val="00F157FC"/>
    <w:rsid w:val="00F4195E"/>
    <w:rsid w:val="00F71C63"/>
    <w:rsid w:val="00F922CF"/>
    <w:rsid w:val="00F94B54"/>
    <w:rsid w:val="00FB58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A5861F-C353-47E1-8E2A-3229D9F99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993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2542</Words>
  <Characters>13985</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MINSAP</Company>
  <LinksUpToDate>false</LinksUpToDate>
  <CharactersWithSpaces>16495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Filial de Ciencias Médicas "Lidia Doce Sánchez"</dc:creator>
  <cp:keywords/>
  <dc:description/>
  <cp:lastModifiedBy>GILBE</cp:lastModifiedBy>
  <cp:revision>87</cp:revision>
  <dcterms:created xsi:type="dcterms:W3CDTF">2018-09-27T17:38:00Z</dcterms:created>
  <dcterms:modified xsi:type="dcterms:W3CDTF">2019-12-28T02:20:00Z</dcterms:modified>
</cp:coreProperties>
</file>